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16CEB4C6" w14:paraId="64BCD09A" wp14:textId="77777777">
      <w:pPr>
        <w:spacing w:before="0" w:after="60"/>
        <w:jc w:val="left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40"/>
          <w:szCs w:val="40"/>
        </w:rPr>
        <w:t>FRANCISCO PORCIEL</w:t>
      </w:r>
    </w:p>
    <w:p xmlns:wp14="http://schemas.microsoft.com/office/word/2010/wordml" w:rsidP="16CEB4C6" w14:paraId="5111A668" wp14:textId="77777777">
      <w:pPr>
        <w:spacing w:before="0" w:after="80"/>
        <w:jc w:val="left"/>
      </w:pPr>
      <w:r w:rsidRPr="16CEB4C6" w:rsidR="16CEB4C6">
        <w:rPr>
          <w:rFonts w:ascii="Calibri" w:hAnsi="Calibri" w:eastAsia="Calibri" w:cs="Calibri"/>
          <w:color w:val="555555"/>
          <w:sz w:val="24"/>
          <w:szCs w:val="24"/>
          <w:lang w:val="en-US"/>
        </w:rPr>
        <w:t>Desarrollador Full Stack</w:t>
      </w:r>
    </w:p>
    <w:p xmlns:wp14="http://schemas.microsoft.com/office/word/2010/wordml" w:rsidP="16CEB4C6" w14:paraId="68264B6D" wp14:textId="77777777">
      <w:pPr>
        <w:spacing w:before="0" w:after="200"/>
        <w:jc w:val="left"/>
      </w:pPr>
      <w:r w:rsidRPr="16CEB4C6" w:rsidR="16CEB4C6">
        <w:rPr>
          <w:rFonts w:ascii="Calibri" w:hAnsi="Calibri" w:eastAsia="Calibri" w:cs="Calibri"/>
          <w:color w:val="555555"/>
          <w:sz w:val="18"/>
          <w:szCs w:val="18"/>
          <w:lang w:val="en-US"/>
        </w:rPr>
        <w:t xml:space="preserve">(+54) 9 2227 514961  ·  </w:t>
      </w:r>
      <w:hyperlink r:id="R3aeadca7804a400b">
        <w:r w:rsidRPr="16CEB4C6" w:rsidR="16CEB4C6">
          <w:rPr>
            <w:rStyle w:val="Hyperlink"/>
            <w:rFonts w:ascii="Calibri" w:hAnsi="Calibri" w:eastAsia="Calibri" w:cs="Calibri"/>
            <w:sz w:val="20"/>
            <w:szCs w:val="20"/>
            <w:lang w:val="en-US"/>
          </w:rPr>
          <w:t>frannporciel@gmail.com</w:t>
        </w:r>
      </w:hyperlink>
      <w:r w:rsidRPr="16CEB4C6" w:rsidR="16CEB4C6">
        <w:rPr>
          <w:rFonts w:ascii="Calibri" w:hAnsi="Calibri" w:eastAsia="Calibri" w:cs="Calibri"/>
          <w:color w:val="555555"/>
          <w:sz w:val="18"/>
          <w:szCs w:val="18"/>
          <w:lang w:val="en-US"/>
        </w:rPr>
        <w:t xml:space="preserve">  ·  Lobos, Buenos Aires, Argentina  ·  </w:t>
      </w:r>
      <w:hyperlink r:id="R16cdd7acb8e24b42">
        <w:r w:rsidRPr="16CEB4C6" w:rsidR="16CEB4C6">
          <w:rPr>
            <w:rStyle w:val="Hyperlink"/>
            <w:rFonts w:ascii="Calibri" w:hAnsi="Calibri" w:eastAsia="Calibri" w:cs="Calibri"/>
            <w:sz w:val="20"/>
            <w:szCs w:val="20"/>
            <w:lang w:val="en-US"/>
          </w:rPr>
          <w:t>LinkedIn</w:t>
        </w:r>
      </w:hyperlink>
      <w:r w:rsidRPr="16CEB4C6" w:rsidR="16CEB4C6">
        <w:rPr>
          <w:rFonts w:ascii="Calibri" w:hAnsi="Calibri" w:eastAsia="Calibri" w:cs="Calibri"/>
          <w:color w:val="555555"/>
          <w:sz w:val="18"/>
          <w:szCs w:val="18"/>
          <w:lang w:val="en-US"/>
        </w:rPr>
        <w:t xml:space="preserve">  ·  </w:t>
      </w:r>
      <w:hyperlink r:id="R33410ba655284592">
        <w:r w:rsidRPr="16CEB4C6" w:rsidR="16CEB4C6">
          <w:rPr>
            <w:rStyle w:val="Hyperlink"/>
            <w:rFonts w:ascii="Calibri" w:hAnsi="Calibri" w:eastAsia="Calibri" w:cs="Calibri"/>
            <w:sz w:val="20"/>
            <w:szCs w:val="20"/>
            <w:lang w:val="en-US"/>
          </w:rPr>
          <w:t>GitHub</w:t>
        </w:r>
      </w:hyperlink>
      <w:r w:rsidRPr="16CEB4C6" w:rsidR="16CEB4C6">
        <w:rPr>
          <w:rFonts w:ascii="Calibri" w:hAnsi="Calibri" w:eastAsia="Calibri" w:cs="Calibri"/>
          <w:color w:val="555555"/>
          <w:sz w:val="18"/>
          <w:szCs w:val="18"/>
          <w:lang w:val="en-US"/>
        </w:rPr>
        <w:t xml:space="preserve">  ·  </w:t>
      </w:r>
      <w:hyperlink r:id="R884fd23268874217">
        <w:r w:rsidRPr="16CEB4C6" w:rsidR="16CEB4C6">
          <w:rPr>
            <w:rStyle w:val="Hyperlink"/>
            <w:rFonts w:ascii="Calibri" w:hAnsi="Calibri" w:eastAsia="Calibri" w:cs="Calibri"/>
            <w:sz w:val="20"/>
            <w:szCs w:val="20"/>
            <w:lang w:val="en-US"/>
          </w:rPr>
          <w:t>Portfolio</w:t>
        </w:r>
      </w:hyperlink>
    </w:p>
    <w:p xmlns:wp14="http://schemas.microsoft.com/office/word/2010/wordml" w14:paraId="114E754E" wp14:textId="77777777">
      <w:pPr>
        <w:pBdr>
          <w:bottom w:val="single" w:color="2B5CA8" w:sz="6" w:space="1"/>
        </w:pBdr>
        <w:spacing w:before="200" w:after="60"/>
      </w:pPr>
      <w:r>
        <w:rPr>
          <w:rFonts w:ascii="Calibri" w:hAnsi="Calibri" w:eastAsia="Calibri" w:cs="Calibri"/>
          <w:b/>
          <w:bCs/>
          <w:color w:val="2B5CA8"/>
          <w:sz w:val="22"/>
          <w:szCs w:val="22"/>
        </w:rPr>
        <w:t xml:space="preserve">RESUMEN</w:t>
      </w:r>
    </w:p>
    <w:p xmlns:wp14="http://schemas.microsoft.com/office/word/2010/wordml" w14:paraId="40FAA24C" wp14:textId="2163447A">
      <w:pPr>
        <w:spacing w:before="80" w:after="120"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Desarrollador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Full Stack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trabajando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en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,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TypeScript, React,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NestJS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TypeORM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,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en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funcionalidades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operaciones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pagos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reportes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exportaciones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validaciones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integraciones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. Me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importa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entender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qué se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necesita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realmente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antes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escribir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una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línea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código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,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convertir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eso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en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soluciones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prácticas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claras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fáciles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mantener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. Uso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herramientas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de IA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flujos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agénticos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como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parte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real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cómo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trabajo: para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moverme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más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rápido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investigar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mejor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mantener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la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calidad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de forma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consistente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en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todo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el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proceso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s-ES"/>
        </w:rPr>
        <w:t>. Inglés: B2.</w:t>
      </w:r>
    </w:p>
    <w:p xmlns:wp14="http://schemas.microsoft.com/office/word/2010/wordml" w14:paraId="5EB217E8" wp14:textId="77777777">
      <w:pPr>
        <w:pBdr>
          <w:bottom w:val="single" w:color="2B5CA8" w:sz="6" w:space="1"/>
        </w:pBdr>
        <w:spacing w:before="200" w:after="60"/>
      </w:pPr>
      <w:r>
        <w:rPr>
          <w:rFonts w:ascii="Calibri" w:hAnsi="Calibri" w:eastAsia="Calibri" w:cs="Calibri"/>
          <w:b/>
          <w:bCs/>
          <w:color w:val="2B5CA8"/>
          <w:sz w:val="22"/>
          <w:szCs w:val="22"/>
        </w:rPr>
        <w:t xml:space="preserve">HABILIDADES TÉCNICAS</w:t>
      </w:r>
    </w:p>
    <w:p xmlns:wp14="http://schemas.microsoft.com/office/word/2010/wordml" w14:paraId="672A6659" wp14:textId="77777777">
      <w:pPr>
        <w:spacing w:before="0" w:after="40"/>
      </w:pPr>
      <w:r>
        <w:rPr>
          <w:rFonts w:ascii="Calibri" w:hAnsi="Calibri" w:eastAsia="Calibri" w:cs="Calibri"/>
          <w:color w:val="000000"/>
          <w:sz w:val="20"/>
          <w:szCs w:val="20"/>
        </w:rPr>
      </w:r>
    </w:p>
    <w:p xmlns:wp14="http://schemas.microsoft.com/office/word/2010/wordml" w14:paraId="2BD40900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Lenguajes: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JavaScript, TypeScript</w:t>
      </w:r>
    </w:p>
    <w:p xmlns:wp14="http://schemas.microsoft.com/office/word/2010/wordml" w14:paraId="5F242E89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Frontend: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React, Next.js 15, Tailwind CSS, Ant Design, Radix UI, Shadcn/ui, Framer Motion</w:t>
      </w:r>
    </w:p>
    <w:p xmlns:wp14="http://schemas.microsoft.com/office/word/2010/wordml" w14:paraId="45258C53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Estado &amp; Datos: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TanStack Query (React Query v5), tRPC v11, Zustand, SSE, Webhooks</w:t>
      </w:r>
    </w:p>
    <w:p xmlns:wp14="http://schemas.microsoft.com/office/word/2010/wordml" w14:paraId="40E9CE40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Backend &amp; Arquitectura: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Node.js, NestJS, diseño de REST API, sistemas multi-tenant, RBAC, orquestación de servicios, JWT, NextAuth/Auth.js, AWS Cognito</w:t>
      </w:r>
    </w:p>
    <w:p xmlns:wp14="http://schemas.microsoft.com/office/word/2010/wordml" w14:paraId="51C7745B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Bases de Datos: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PostgreSQL, TypeORM, Drizzle ORM, Prisma, Redis (Upstash / ioredis)</w:t>
      </w:r>
    </w:p>
    <w:p xmlns:wp14="http://schemas.microsoft.com/office/word/2010/wordml" w14:paraId="131B57C0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Cloud &amp; Almacenamiento: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AWS (S3, Lambda, Cognito, RDS), presigned URLs</w:t>
      </w:r>
    </w:p>
    <w:p xmlns:wp14="http://schemas.microsoft.com/office/word/2010/wordml" w14:paraId="0939446B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IA &amp; Automatización: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Integración con LLMs (Anthropic Claude, OpenAI, Grok), flujos de desarrollo agéntico, pipelines de IA con privacidad integrada, Puppeteer, Playwright</w:t>
      </w:r>
    </w:p>
    <w:p xmlns:wp14="http://schemas.microsoft.com/office/word/2010/wordml" w14:paraId="01E59E1D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DevOps: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Docker, Git (GitHub / GitLab), GitLab CI/CD, Husky, ESLint, Prettier</w:t>
      </w:r>
    </w:p>
    <w:p xmlns:wp14="http://schemas.microsoft.com/office/word/2010/wordml" w14:paraId="02ED2C54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Integraciones: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Mercado Pago, Garmin Health API (OAuth 2.0), AMQP / RabbitMQ</w:t>
      </w:r>
    </w:p>
    <w:p xmlns:wp14="http://schemas.microsoft.com/office/word/2010/wordml" w14:paraId="30D2373C" wp14:textId="77777777">
      <w:pPr>
        <w:spacing w:before="4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Testing: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Jest, Supertest</w:t>
      </w:r>
    </w:p>
    <w:p xmlns:wp14="http://schemas.microsoft.com/office/word/2010/wordml" w14:paraId="70C33306" wp14:textId="77777777">
      <w:pPr>
        <w:pBdr>
          <w:bottom w:val="single" w:color="2B5CA8" w:sz="6" w:space="1"/>
        </w:pBdr>
        <w:spacing w:before="200" w:after="60"/>
      </w:pPr>
      <w:r>
        <w:rPr>
          <w:rFonts w:ascii="Calibri" w:hAnsi="Calibri" w:eastAsia="Calibri" w:cs="Calibri"/>
          <w:b/>
          <w:bCs/>
          <w:color w:val="2B5CA8"/>
          <w:sz w:val="22"/>
          <w:szCs w:val="22"/>
        </w:rPr>
        <w:t xml:space="preserve">EXPERIENCIA</w:t>
      </w:r>
    </w:p>
    <w:p xmlns:wp14="http://schemas.microsoft.com/office/word/2010/wordml" w14:paraId="27E91D00" wp14:textId="77777777">
      <w:pPr>
        <w:tabs>
          <w:tab w:val="right" w:pos="9360"/>
        </w:tabs>
        <w:spacing w:before="16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Desarrollador Full Stack  ·  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Brace Developers (Remoto · Colombia)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Oct 2025 – Presente</w:t>
      </w:r>
    </w:p>
    <w:p xmlns:wp14="http://schemas.microsoft.com/office/word/2010/wordml" w14:paraId="28533E08" wp14:textId="77777777">
      <w:pPr>
        <w:spacing w:before="0" w:after="60"/>
      </w:pPr>
      <w:r w:rsidRPr="16CEB4C6" w:rsidR="16CEB4C6">
        <w:rPr>
          <w:rFonts w:ascii="Calibri" w:hAnsi="Calibri" w:eastAsia="Calibri" w:cs="Calibri"/>
          <w:i w:val="1"/>
          <w:iCs w:val="1"/>
          <w:color w:val="555555"/>
          <w:sz w:val="19"/>
          <w:szCs w:val="19"/>
          <w:lang w:val="en-US"/>
        </w:rPr>
        <w:t>TypeScript · React · NestJS · TypeORM · PostgreSQL · AWS · Next.js 15</w:t>
      </w:r>
    </w:p>
    <w:p xmlns:wp14="http://schemas.microsoft.com/office/word/2010/wordml" w14:paraId="2B6FC571" wp14:textId="776AEE91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Trabajé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punta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punta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en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productos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operativos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internos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,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pagos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estados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cuenta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reportes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exportaciones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cargas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masivas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autenticación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integraciones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con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terceros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,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contribuyendo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en frontend y backend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según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lo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que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cada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funcionalidad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requería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.</w:t>
      </w:r>
    </w:p>
    <w:p xmlns:wp14="http://schemas.microsoft.com/office/word/2010/wordml" w14:paraId="7281C843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Construí un backend multi-tenant con control de acceso basado en roles vinculado al contexto operativo, incluyendo un flujo de eliminación lógica que verifica y expone relaciones activas antes de quitar el acceso, en lugar de cortarlo directamente.</w:t>
      </w:r>
    </w:p>
    <w:p xmlns:wp14="http://schemas.microsoft.com/office/word/2010/wordml" w14:paraId="3B87730E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Construí un pipeline de IA con privacidad incorporada desde el inicio: seudonimización, redacción de PII antes de cualquier llamada externa y selección de modelo según el tipo de tarea (latencia vs. calidad). Orquestación unificada entre múltiples proveedores, con mock determinístico para pruebas reproducibles.</w:t>
      </w:r>
    </w:p>
    <w:p xmlns:wp14="http://schemas.microsoft.com/office/word/2010/wordml" w14:paraId="40D2C4B2" wp14:textId="134077D6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Usé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agentes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codificación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IA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metodologías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agénticas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como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parte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real del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ciclo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desarrollo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,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no solo para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generar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código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sino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para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análisis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planificación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revisión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. Esto también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incluyó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producir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documentación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técnica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decisiones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arquitectura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artefactos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 sprint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mediante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flujos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multi-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agente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estructurados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.</w:t>
      </w:r>
    </w:p>
    <w:p xmlns:wp14="http://schemas.microsoft.com/office/word/2010/wordml" w14:paraId="6789CA98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Trabajé con lógica de negocio de complejidad real, descomponiéndola en módulos de backend con responsabilidades claras y suficiente estructura para poder mantenerse y extenderse sin que todo se rompa.</w:t>
      </w:r>
    </w:p>
    <w:p xmlns:wp14="http://schemas.microsoft.com/office/word/2010/wordml" w14:paraId="19761444" wp14:textId="77777777">
      <w:pPr>
        <w:tabs>
          <w:tab w:val="right" w:pos="9360"/>
        </w:tabs>
        <w:spacing w:before="16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Desarrollador Full Stack — Pasantía  ·  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Robolytics · Plataforma de Pricing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Jul 2025 – Nov 2025</w:t>
      </w:r>
    </w:p>
    <w:p xmlns:wp14="http://schemas.microsoft.com/office/word/2010/wordml" w14:paraId="3E88D20E" wp14:textId="77777777">
      <w:pPr>
        <w:spacing w:before="0" w:after="60"/>
      </w:pPr>
      <w:r w:rsidRPr="16CEB4C6" w:rsidR="16CEB4C6">
        <w:rPr>
          <w:rFonts w:ascii="Calibri" w:hAnsi="Calibri" w:eastAsia="Calibri" w:cs="Calibri"/>
          <w:i w:val="1"/>
          <w:iCs w:val="1"/>
          <w:color w:val="555555"/>
          <w:sz w:val="19"/>
          <w:szCs w:val="19"/>
          <w:lang w:val="en-US"/>
        </w:rPr>
        <w:t>NestJS · PostgreSQL (sin ORM) · Next.js · Puppeteer · Playwright · Grok (LLM) · GitLab CI</w:t>
      </w:r>
    </w:p>
    <w:p xmlns:wp14="http://schemas.microsoft.com/office/word/2010/wordml" w14:paraId="24C68E25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Trabajé dentro de una arquitectura de microservicios: 3 servidores NestJS (orquestador + 2 servicios) con clientes PostgreSQL directos, diseño de esquema manual y migraciones sin abstracción de ORM.</w:t>
      </w:r>
    </w:p>
    <w:p xmlns:wp14="http://schemas.microsoft.com/office/word/2010/wordml" w14:paraId="0F9A0012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Desarrollé pipelines de scraping e ingesta de datos con Puppeteer y Playwright, con integración de LLM para normalización de datos y extracción de insights de productos.</w:t>
      </w:r>
    </w:p>
    <w:p xmlns:wp14="http://schemas.microsoft.com/office/word/2010/wordml" w14:paraId="5C24FD86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Reorganicé la gestión de scrapers en una estructura centralizada y configurable, facilitando la incorporación de nuevas fuentes con distintas librerías o configuraciones de forma independiente.</w:t>
      </w:r>
    </w:p>
    <w:p xmlns:wp14="http://schemas.microsoft.com/office/word/2010/wordml" w14:paraId="1D72692F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Contribuí en el frontend usando Next.js con Ant Design, Tailwind y Recharts para visualización de datos; coordiné pipelines CI/CD entre GitLab y GitHub.</w:t>
      </w:r>
    </w:p>
    <w:p xmlns:wp14="http://schemas.microsoft.com/office/word/2010/wordml" w14:paraId="7DB4FE2B" wp14:textId="77777777">
      <w:pPr>
        <w:tabs>
          <w:tab w:val="right" w:pos="9360"/>
        </w:tabs>
        <w:spacing w:before="16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Desarrollador Full Stack (Solo)  ·  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WePlay · Proyecto Personal — Plataforma de Comunidad Gamer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Sep 2024 – Presente</w:t>
      </w:r>
    </w:p>
    <w:p xmlns:wp14="http://schemas.microsoft.com/office/word/2010/wordml" w14:paraId="58F98598" wp14:textId="77777777">
      <w:pPr>
        <w:spacing w:before="0" w:after="60"/>
      </w:pPr>
      <w:r w:rsidRPr="16CEB4C6" w:rsidR="16CEB4C6">
        <w:rPr>
          <w:rFonts w:ascii="Calibri" w:hAnsi="Calibri" w:eastAsia="Calibri" w:cs="Calibri"/>
          <w:i w:val="1"/>
          <w:iCs w:val="1"/>
          <w:color w:val="555555"/>
          <w:sz w:val="19"/>
          <w:szCs w:val="19"/>
          <w:lang w:val="en-US"/>
        </w:rPr>
        <w:t>Next.js 15 · tRPC v11 · Drizzle ORM · Redis (Upstash) · AWS S3 / Lambda · NextAuth · Livekit</w:t>
      </w:r>
    </w:p>
    <w:p xmlns:wp14="http://schemas.microsoft.com/office/word/2010/wordml" w14:paraId="1B5D0F6F" wp14:textId="518DEF90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Monorepo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full-stack con Next.js 15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tRPC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v11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,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toda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la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comunicación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cliente-servidor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pasa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por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procedimientos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tipados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lo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que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mantiene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el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contrato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entre ambos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lados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explícito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hace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que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refactorizar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sea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mucho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menos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doloroso.</w:t>
      </w:r>
    </w:p>
    <w:p xmlns:wp14="http://schemas.microsoft.com/office/word/2010/wordml" w14:paraId="44CC22D8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Funcionalidades en tiempo real mediante Server-Sent Events (SSE) para sincronización de salas, notificaciones en vivo y actualizaciones de estado; webhooks para el manejo de eventos de audio/video en el backend.</w:t>
      </w:r>
    </w:p>
    <w:p xmlns:wp14="http://schemas.microsoft.com/office/word/2010/wordml" w14:paraId="557D4890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Almacenamiento de assets con AWS S3 + presigned URLs, caché y coordinación con Redis via Upstash, y Livekit para funcionalidades de voz/video.</w:t>
      </w:r>
    </w:p>
    <w:p xmlns:wp14="http://schemas.microsoft.com/office/word/2010/wordml" w14:paraId="4B811FB1" wp14:textId="771DCB65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Autenticación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con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NextAuth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/Auth.js y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adaptador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Drizzle;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el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RBAC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vive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en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el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nivel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 middleware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tRPC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,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así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cada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procedimiento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sabe qué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rol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está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permitido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antes de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hacer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cualquier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cosa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,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flujos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 onboarding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distintos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según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el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rol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 del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usuario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.</w:t>
      </w:r>
    </w:p>
    <w:p xmlns:wp14="http://schemas.microsoft.com/office/word/2010/wordml" w14:paraId="78A10C1B" wp14:textId="77777777">
      <w:pPr>
        <w:tabs>
          <w:tab w:val="right" w:pos="9360"/>
        </w:tabs>
        <w:spacing w:before="16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Desarrollador Full Stack  ·  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Nisaley · MVP E-commerce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Dic 2024 – Ene 2025</w:t>
      </w:r>
    </w:p>
    <w:p xmlns:wp14="http://schemas.microsoft.com/office/word/2010/wordml" w14:paraId="5FDD181C" wp14:textId="77777777">
      <w:pPr>
        <w:spacing w:before="0" w:after="60"/>
      </w:pPr>
      <w:r w:rsidRPr="16CEB4C6" w:rsidR="16CEB4C6">
        <w:rPr>
          <w:rFonts w:ascii="Calibri" w:hAnsi="Calibri" w:eastAsia="Calibri" w:cs="Calibri"/>
          <w:i w:val="1"/>
          <w:iCs w:val="1"/>
          <w:color w:val="555555"/>
          <w:sz w:val="19"/>
          <w:szCs w:val="19"/>
          <w:lang w:val="en-US"/>
        </w:rPr>
        <w:t>Next.js 15 · tRPC · TanStack Query · Zustand · Drizzle ORM · AWS S3 · Mercado Pago</w:t>
      </w:r>
    </w:p>
    <w:p xmlns:wp14="http://schemas.microsoft.com/office/word/2010/wordml" w14:paraId="432B2C0B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Entregué un MVP funcional en menos de 6 semanas: gestión completa de productos, integración de checkout con Mercado Pago, generación de QR y almacenamiento de imágenes en AWS S3.</w:t>
      </w:r>
    </w:p>
    <w:p xmlns:wp14="http://schemas.microsoft.com/office/word/2010/wordml" w14:paraId="46C1C32B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Fetching avanzado y gestión de caché con TanStack Query; estado global con Zustand; autenticación con adaptador Drizzle.</w:t>
      </w:r>
    </w:p>
    <w:p xmlns:wp14="http://schemas.microsoft.com/office/word/2010/wordml" w14:paraId="6C86E3D6" wp14:textId="77777777">
      <w:pPr>
        <w:tabs>
          <w:tab w:val="right" w:pos="9360"/>
        </w:tabs>
        <w:spacing w:before="160" w:after="4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Desarrollador Backend  ·  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Trabajo en Digital · Plataforma de Empleo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Mar 2024 – Sep 2024</w:t>
      </w:r>
    </w:p>
    <w:p xmlns:wp14="http://schemas.microsoft.com/office/word/2010/wordml" w14:paraId="024431A8" wp14:textId="77777777">
      <w:pPr>
        <w:spacing w:before="0" w:after="60"/>
      </w:pPr>
      <w:r w:rsidRPr="16CEB4C6" w:rsidR="16CEB4C6">
        <w:rPr>
          <w:rFonts w:ascii="Calibri" w:hAnsi="Calibri" w:eastAsia="Calibri" w:cs="Calibri"/>
          <w:i w:val="1"/>
          <w:iCs w:val="1"/>
          <w:color w:val="555555"/>
          <w:sz w:val="19"/>
          <w:szCs w:val="19"/>
          <w:lang w:val="en-US"/>
        </w:rPr>
        <w:t>tRPC · PostgreSQL · Node.js</w:t>
      </w:r>
    </w:p>
    <w:p xmlns:wp14="http://schemas.microsoft.com/office/word/2010/wordml" w14:paraId="5EF7D081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Diseñé e implementé endpoints, validaciones y optimizaciones de consultas; resolví bugs críticos y reduje tiempos de respuesta en flujos clave.</w:t>
      </w:r>
    </w:p>
    <w:p xmlns:wp14="http://schemas.microsoft.com/office/word/2010/wordml" w14:paraId="02F9832B" wp14:textId="77777777">
      <w:pPr>
        <w:pStyle w:val="ListParagraph"/>
        <w:numPr>
          <w:ilvl w:val="0"/>
          <w:numId w:val="2"/>
        </w:numPr>
        <w:spacing w:before="40" w:after="40"/>
        <w:rPr/>
      </w:pP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Creé procesos de testing automatizado y scripts de optimización de base de datos; contribuí a la estabilidad del backend de una plataforma que maneja publicaciones de empleo y postulaciones.</w:t>
      </w:r>
    </w:p>
    <w:p xmlns:wp14="http://schemas.microsoft.com/office/word/2010/wordml" w14:paraId="2C346C6D" wp14:textId="77777777">
      <w:pPr>
        <w:pBdr>
          <w:bottom w:val="single" w:color="2B5CA8" w:sz="6" w:space="1"/>
        </w:pBdr>
        <w:spacing w:before="200" w:after="60"/>
      </w:pPr>
      <w:r>
        <w:rPr>
          <w:rFonts w:ascii="Calibri" w:hAnsi="Calibri" w:eastAsia="Calibri" w:cs="Calibri"/>
          <w:b/>
          <w:bCs/>
          <w:color w:val="2B5CA8"/>
          <w:sz w:val="22"/>
          <w:szCs w:val="22"/>
        </w:rPr>
        <w:t xml:space="preserve">EDUCACIÓN</w:t>
      </w:r>
    </w:p>
    <w:p xmlns:wp14="http://schemas.microsoft.com/office/word/2010/wordml" w14:paraId="687F002E" wp14:textId="77777777">
      <w:pPr>
        <w:tabs>
          <w:tab w:val="right" w:pos="9360"/>
        </w:tabs>
        <w:spacing w:before="80" w:after="6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>Desarrollador Full Stack — Henry Bootcamp</w:t>
      </w:r>
      <w:r w:rsidRPr="16CEB4C6" w:rsidR="16CEB4C6">
        <w:rPr>
          <w:rFonts w:ascii="Calibri" w:hAnsi="Calibri" w:eastAsia="Calibri" w:cs="Calibri"/>
          <w:color w:val="555555"/>
          <w:sz w:val="20"/>
          <w:szCs w:val="20"/>
          <w:lang w:val="en-US"/>
        </w:rPr>
        <w:t>700 horas  ·  2023</w:t>
      </w:r>
    </w:p>
    <w:p xmlns:wp14="http://schemas.microsoft.com/office/word/2010/wordml" w14:paraId="303E052D" wp14:textId="77777777">
      <w:pPr>
        <w:pBdr>
          <w:bottom w:val="single" w:color="2B5CA8" w:sz="6" w:space="1"/>
        </w:pBdr>
        <w:spacing w:before="200" w:after="60"/>
      </w:pPr>
      <w:r>
        <w:rPr>
          <w:rFonts w:ascii="Calibri" w:hAnsi="Calibri" w:eastAsia="Calibri" w:cs="Calibri"/>
          <w:b/>
          <w:bCs/>
          <w:color w:val="2B5CA8"/>
          <w:sz w:val="22"/>
          <w:szCs w:val="22"/>
        </w:rPr>
        <w:t xml:space="preserve">IDIOMAS</w:t>
      </w:r>
    </w:p>
    <w:p xmlns:wp14="http://schemas.microsoft.com/office/word/2010/wordml" w14:paraId="38F6E81E" wp14:textId="77777777">
      <w:pPr>
        <w:spacing w:before="80" w:after="60"/>
      </w:pP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Español: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 xml:space="preserve">Nativo   </w:t>
      </w:r>
      <w:r w:rsidRPr="16CEB4C6" w:rsidR="16CEB4C6">
        <w:rPr>
          <w:rFonts w:ascii="Calibri" w:hAnsi="Calibri" w:eastAsia="Calibri" w:cs="Calibri"/>
          <w:b w:val="1"/>
          <w:bCs w:val="1"/>
          <w:color w:val="000000"/>
          <w:sz w:val="20"/>
          <w:szCs w:val="20"/>
          <w:lang w:val="en-US"/>
        </w:rPr>
        <w:t xml:space="preserve">Inglés: </w:t>
      </w:r>
      <w:r w:rsidRPr="16CEB4C6" w:rsidR="16CEB4C6">
        <w:rPr>
          <w:rFonts w:ascii="Calibri" w:hAnsi="Calibri" w:eastAsia="Calibri" w:cs="Calibri"/>
          <w:color w:val="000000"/>
          <w:sz w:val="20"/>
          <w:szCs w:val="20"/>
          <w:lang w:val="en-US"/>
        </w:rPr>
        <w:t>B2 Intermedio Alto (adquirido de forma autónoma a través de comunidades online, gaming y contenido técnico)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10a2e51c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15afb34"/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2684BB56"/>
  <w15:docId w15:val="{765D470C-D505-476E-87E3-738C17A6DC79}"/>
  <w:rsids>
    <w:rsidRoot w:val="16CEB4C6"/>
    <w:rsid w:val="16CEB4C6"/>
    <w:rsid w:val="36DFB481"/>
    <w:rsid w:val="410EE33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fontTable" Target="fontTable.xml" Id="rId11" /><Relationship Type="http://schemas.openxmlformats.org/officeDocument/2006/relationships/hyperlink" Target="mailto:frannporciel@gmail.com" TargetMode="External" Id="R3aeadca7804a400b" /><Relationship Type="http://schemas.openxmlformats.org/officeDocument/2006/relationships/hyperlink" Target="https://linkedin.com/in/frannpor" TargetMode="External" Id="R16cdd7acb8e24b42" /><Relationship Type="http://schemas.openxmlformats.org/officeDocument/2006/relationships/hyperlink" Target="https://github.com/frannpor" TargetMode="External" Id="R33410ba655284592" /><Relationship Type="http://schemas.openxmlformats.org/officeDocument/2006/relationships/hyperlink" Target="https://frann-dev.onrender.com/" TargetMode="External" Id="R884fd23268874217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Frann Porciel</lastModifiedBy>
  <revision>2</revision>
  <dcterms:created xsi:type="dcterms:W3CDTF">2026-05-17T22:03:14.4490000Z</dcterms:created>
  <dcterms:modified xsi:type="dcterms:W3CDTF">2026-05-18T02:14:30.3986593Z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